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4.jpeg" ContentType="image/jpeg"/>
  <Override PartName="/word/media/image3.jpeg" ContentType="image/jpeg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shd w:val="clear" w:color="auto" w:fill="9CC2E5" w:themeFill="accent1" w:themeFillTint="99"/>
        <w:spacing w:before="0" w:after="240"/>
        <w:jc w:val="center"/>
        <w:rPr>
          <w:rFonts w:ascii="Arial Narrow" w:hAnsi="Arial Narrow" w:cs="Arial"/>
          <w:color w:val="auto"/>
          <w:sz w:val="40"/>
          <w:szCs w:val="40"/>
        </w:rPr>
      </w:pPr>
      <w:r>
        <w:rPr>
          <w:rFonts w:cs="Arial" w:ascii="Arial Narrow" w:hAnsi="Arial Narrow"/>
          <w:color w:val="auto"/>
          <w:sz w:val="40"/>
          <w:szCs w:val="40"/>
        </w:rPr>
        <w:t>Bulletin d’inscription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 xml:space="preserve">A compléter et à retourner à :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ITTE Consulting Sarl – SCAT URBAM B04 / 1</w:t>
      </w:r>
      <w:r>
        <w:rPr>
          <w:rFonts w:cs="Arial" w:ascii="Arial Narrow" w:hAnsi="Arial Narrow"/>
          <w:b/>
          <w:bCs/>
          <w:color w:val="auto"/>
          <w:sz w:val="20"/>
          <w:szCs w:val="20"/>
          <w:vertAlign w:val="superscript"/>
        </w:rPr>
        <w:t>er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étage-  Dakar, Sénégal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Tel: +221 33 827 76 72 – 77 703 69 69 </w:t>
      </w:r>
      <w:r>
        <w:rPr>
          <w:rFonts w:cs="Arial" w:ascii="Arial Narrow" w:hAnsi="Arial Narrow"/>
          <w:color w:val="auto"/>
          <w:sz w:val="20"/>
          <w:szCs w:val="20"/>
        </w:rPr>
        <w:t xml:space="preserve">   ou par email : </w:t>
      </w:r>
      <w:hyperlink r:id="rId2">
        <w:r>
          <w:rPr>
            <w:rStyle w:val="InternetLink"/>
            <w:rFonts w:cs="Arial" w:ascii="Arial Narrow" w:hAnsi="Arial Narrow"/>
            <w:sz w:val="20"/>
            <w:szCs w:val="20"/>
          </w:rPr>
          <w:t>contact@itteconsulting.com</w:t>
        </w:r>
      </w:hyperlink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TITRE DE LA FORMATION </w:t>
      </w:r>
      <w:r>
        <w:rPr>
          <w:rFonts w:cs="Arial" w:ascii="Arial Narrow" w:hAnsi="Arial Narrow"/>
          <w:color w:val="auto"/>
          <w:sz w:val="20"/>
          <w:szCs w:val="20"/>
        </w:rPr>
        <w:t>: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PERFECTIONNEMENT AUX NOUVELLES TECHNIQUES DE COMMUNICATIONS INTERNES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Date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et 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2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Juin 2019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Lieu</w:t>
      </w:r>
      <w:r>
        <w:rPr>
          <w:rFonts w:cs="Arial" w:ascii="Arial Narrow" w:hAnsi="Arial Narrow"/>
          <w:color w:val="auto"/>
          <w:sz w:val="20"/>
          <w:szCs w:val="20"/>
        </w:rPr>
        <w:t xml:space="preserve"> :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S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IEGE ITTE CONSULTING/ </w:t>
      </w:r>
      <w:r>
        <w:rPr>
          <w:rFonts w:cs="Arial" w:ascii="Arial Narrow" w:hAnsi="Arial Narrow"/>
          <w:b/>
          <w:sz w:val="20"/>
          <w:szCs w:val="20"/>
        </w:rPr>
        <w:t xml:space="preserve">HOTEL AL AFIFA DAKAR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Prix unitaire :</w:t>
      </w:r>
      <w:r>
        <w:rPr>
          <w:rFonts w:cs="Arial" w:ascii="Arial Narrow" w:hAnsi="Arial Narrow"/>
          <w:color w:val="auto"/>
          <w:sz w:val="20"/>
          <w:szCs w:val="20"/>
        </w:rPr>
        <w:t xml:space="preserve">  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250 000 </w:t>
      </w:r>
      <w:r>
        <w:rPr>
          <w:rFonts w:cs="Arial" w:ascii="Arial Narrow" w:hAnsi="Arial Narrow"/>
          <w:b/>
          <w:color w:val="auto"/>
          <w:sz w:val="20"/>
          <w:szCs w:val="20"/>
        </w:rPr>
        <w:t>F CFA  HT / 295 000 F CFA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 TTC</w:t>
      </w:r>
      <w:r>
        <w:rPr>
          <w:rFonts w:cs="Arial" w:ascii="Arial Narrow" w:hAnsi="Arial Narrow"/>
          <w:color w:val="auto"/>
          <w:sz w:val="20"/>
          <w:szCs w:val="20"/>
        </w:rPr>
        <w:t xml:space="preserve"> </w:t>
      </w:r>
    </w:p>
    <w:p>
      <w:pPr>
        <w:pStyle w:val="Default"/>
        <w:spacing w:lineRule="auto" w:line="360"/>
        <w:rPr/>
      </w:pPr>
      <w:r>
        <w:rPr>
          <w:rFonts w:cs="Arial" w:ascii="Arial Narrow" w:hAnsi="Arial Narrow"/>
          <w:color w:val="auto"/>
          <w:sz w:val="20"/>
          <w:szCs w:val="20"/>
        </w:rPr>
        <w:t>La date limite d’inscription est fixée au 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1</w:t>
      </w:r>
      <w:r>
        <w:rPr>
          <w:rFonts w:cs="Arial" w:ascii="Arial Narrow" w:hAnsi="Arial Narrow"/>
          <w:b/>
          <w:bCs/>
          <w:color w:val="auto"/>
          <w:sz w:val="20"/>
          <w:szCs w:val="20"/>
        </w:rPr>
        <w:t>0</w:t>
      </w:r>
      <w:r>
        <w:rPr>
          <w:rFonts w:cs="Arial" w:ascii="Arial Narrow" w:hAnsi="Arial Narrow"/>
          <w:b/>
          <w:color w:val="auto"/>
          <w:sz w:val="20"/>
          <w:szCs w:val="20"/>
        </w:rPr>
        <w:t>/06/ 2019</w:t>
      </w:r>
    </w:p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PARTICIPANTS </w:t>
      </w:r>
    </w:p>
    <w:tbl>
      <w:tblPr>
        <w:tblStyle w:val="GridTable4-Accent3"/>
        <w:tblW w:w="920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72"/>
        <w:gridCol w:w="2126"/>
        <w:gridCol w:w="1804"/>
        <w:gridCol w:w="1"/>
        <w:gridCol w:w="2301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Nom, Prénom, Fonction</w:t>
            </w:r>
          </w:p>
        </w:tc>
        <w:tc>
          <w:tcPr>
            <w:tcW w:w="2126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Courriel</w:t>
            </w:r>
          </w:p>
        </w:tc>
        <w:tc>
          <w:tcPr>
            <w:tcW w:w="1805" w:type="dxa"/>
            <w:gridSpan w:val="2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Téléphone</w:t>
            </w:r>
          </w:p>
        </w:tc>
        <w:tc>
          <w:tcPr>
            <w:tcW w:w="2301" w:type="dxa"/>
            <w:tcBorders>
              <w:top w:val="single" w:sz="4" w:space="0" w:color="A5A5A5"/>
              <w:left w:val="single" w:sz="4" w:space="0" w:color="A5A5A5"/>
              <w:bottom w:val="single" w:sz="4" w:space="0" w:color="A5A5A5"/>
              <w:right w:val="single" w:sz="4" w:space="0" w:color="A5A5A5"/>
              <w:insideH w:val="single" w:sz="4" w:space="0" w:color="A5A5A5"/>
              <w:insideV w:val="single" w:sz="4" w:space="0" w:color="A5A5A5"/>
            </w:tcBorders>
            <w:shd w:color="auto" w:fill="A5A5A5" w:themeFill="accent3" w:val="clear"/>
          </w:tcPr>
          <w:p>
            <w:pPr>
              <w:pStyle w:val="Default"/>
              <w:spacing w:lineRule="auto" w:line="360" w:before="0"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Cs w:val="false"/>
                <w:color w:val="FFFFFF" w:themeColor="background1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FFFFFF" w:themeColor="background1"/>
                <w:sz w:val="20"/>
                <w:szCs w:val="20"/>
              </w:rPr>
              <w:t>Prix Unitaire HT*</w:t>
            </w:r>
          </w:p>
        </w:tc>
      </w:tr>
      <w:tr>
        <w:trPr>
          <w:trHeight w:val="564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72" w:hRule="atLeast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  <w:tr>
        <w:trPr>
          <w:trHeight w:val="552" w:hRule="atLeast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972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126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1805" w:type="dxa"/>
            <w:gridSpan w:val="2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  <w:tc>
          <w:tcPr>
            <w:tcW w:w="2301" w:type="dxa"/>
            <w:tcBorders/>
            <w:shd w:color="auto" w:fill="EDEDED" w:themeFill="accent3" w:themeFillTint="33" w:val="clear"/>
          </w:tcPr>
          <w:p>
            <w:pPr>
              <w:pStyle w:val="Default"/>
              <w:spacing w:lineRule="auto" w:line="360"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/>
            </w:pPr>
            <w:r>
              <w:rPr/>
            </w:r>
            <w:bookmarkStart w:id="0" w:name="_GoBack"/>
            <w:bookmarkStart w:id="1" w:name="_GoBack"/>
            <w:bookmarkEnd w:id="1"/>
          </w:p>
        </w:tc>
      </w:tr>
      <w:tr>
        <w:trPr/>
        <w:tc>
          <w:tcPr>
            <w:tcW w:w="6902" w:type="dxa"/>
            <w:gridSpan w:val="3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/>
            <w:shd w:fill="auto" w:val="clear"/>
          </w:tcPr>
          <w:p>
            <w:pPr>
              <w:pStyle w:val="Default"/>
              <w:spacing w:lineRule="auto" w:line="360" w:before="0" w:after="0"/>
              <w:rPr>
                <w:rFonts w:ascii="Arial Narrow" w:hAnsi="Arial Narrow" w:cs="Arial"/>
                <w:bCs w:val="false"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 w:val="false"/>
                <w:color w:val="auto"/>
                <w:sz w:val="20"/>
                <w:szCs w:val="20"/>
              </w:rPr>
              <w:t>* TVA en sus selon le taux en vigueur                      Prix Total TTC</w:t>
            </w:r>
          </w:p>
        </w:tc>
        <w:tc>
          <w:tcPr>
            <w:tcW w:w="2302" w:type="dxa"/>
            <w:gridSpan w:val="2"/>
            <w:tcBorders/>
            <w:shd w:fill="auto" w:val="clear"/>
          </w:tcPr>
          <w:p>
            <w:pPr>
              <w:pStyle w:val="Default"/>
              <w:spacing w:lineRule="auto" w:line="360"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Arial"/>
                <w:b/>
                <w:b/>
                <w:bCs/>
                <w:color w:val="auto"/>
                <w:sz w:val="20"/>
                <w:szCs w:val="20"/>
              </w:rPr>
            </w:pPr>
            <w:r>
              <w:rPr>
                <w:rFonts w:cs="Arial" w:ascii="Arial Narrow" w:hAnsi="Arial Narrow"/>
                <w:b/>
                <w:bCs/>
                <w:color w:val="auto"/>
                <w:sz w:val="20"/>
                <w:szCs w:val="20"/>
              </w:rPr>
            </w:r>
          </w:p>
        </w:tc>
      </w:tr>
    </w:tbl>
    <w:p>
      <w:pPr>
        <w:pStyle w:val="Default"/>
        <w:spacing w:lineRule="auto" w:line="360"/>
        <w:rPr>
          <w:rFonts w:ascii="Arial Narrow" w:hAnsi="Arial Narrow" w:cs="Arial"/>
          <w:b/>
          <w:b/>
          <w:bCs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 xml:space="preserve">Société d’appartenance du/des participants 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……………………………………….........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………………...………........…………………………..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Adresse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………………………………………………………</w:t>
      </w:r>
      <w:r>
        <w:rPr>
          <w:rFonts w:cs="Arial" w:ascii="Arial Narrow" w:hAnsi="Arial Narrow"/>
          <w:b/>
          <w:color w:val="auto"/>
          <w:sz w:val="20"/>
          <w:szCs w:val="20"/>
        </w:rPr>
        <w:t xml:space="preserve">Téléphone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………………………………………………………………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Facturation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Raison sociale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…………………..…………….………………………………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 xml:space="preserve">Adresse </w:t>
      </w:r>
      <w:r>
        <w:rPr>
          <w:rFonts w:cs="Arial" w:ascii="Arial Narrow" w:hAnsi="Arial Narrow"/>
          <w:color w:val="auto"/>
          <w:sz w:val="20"/>
          <w:szCs w:val="20"/>
        </w:rPr>
        <w:t>: ……………………..………………………………………………………………………...…………………………………….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……………………………….…………….………………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………..…………………..........................................</w:t>
      </w:r>
    </w:p>
    <w:p>
      <w:pPr>
        <w:pStyle w:val="Default"/>
        <w:shd w:val="clear" w:color="auto" w:fill="9CC2E5" w:themeFill="accent1" w:themeFillTint="99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bCs/>
          <w:color w:val="auto"/>
          <w:sz w:val="20"/>
          <w:szCs w:val="20"/>
        </w:rPr>
        <w:t>Responsable du suivi de l’inscription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…………………………………………………….…………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Prénom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………………………..….…….………………………….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b/>
          <w:color w:val="auto"/>
          <w:sz w:val="20"/>
          <w:szCs w:val="20"/>
        </w:rPr>
        <w:t>Fonction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 </w:t>
      </w:r>
      <w:r>
        <w:rPr>
          <w:rFonts w:cs="Arial" w:ascii="Arial Narrow" w:hAnsi="Arial Narrow"/>
          <w:b/>
          <w:color w:val="auto"/>
          <w:sz w:val="20"/>
          <w:szCs w:val="20"/>
        </w:rPr>
        <w:t>Adresse email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…………………..……………………….................................</w:t>
      </w:r>
    </w:p>
    <w:p>
      <w:pPr>
        <w:pStyle w:val="Default"/>
        <w:spacing w:lineRule="auto" w:line="360"/>
        <w:rPr>
          <w:rFonts w:ascii="Arial Narrow" w:hAnsi="Arial Narrow" w:cs="Arial"/>
          <w:color w:val="auto"/>
          <w:sz w:val="20"/>
          <w:szCs w:val="20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6" wp14:anchorId="01B975AF">
                <wp:simplePos x="0" y="0"/>
                <wp:positionH relativeFrom="column">
                  <wp:posOffset>-8255</wp:posOffset>
                </wp:positionH>
                <wp:positionV relativeFrom="paragraph">
                  <wp:posOffset>224155</wp:posOffset>
                </wp:positionV>
                <wp:extent cx="177165" cy="146685"/>
                <wp:effectExtent l="0" t="0" r="15240" b="26670"/>
                <wp:wrapNone/>
                <wp:docPr id="1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400" cy="1461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#5b9bd5" stroked="t" style="position:absolute;margin-left:-0.65pt;margin-top:17.65pt;width:13.85pt;height:11.45pt" wp14:anchorId="01B975AF">
                <w10:wrap type="none"/>
                <v:fill o:detectmouseclick="t" type="solid" color2="#a4642a"/>
                <v:stroke color="#43729d" weight="12600" joinstyle="miter" endcap="flat"/>
              </v:rect>
            </w:pict>
          </mc:Fallback>
        </mc:AlternateContent>
      </w:r>
      <w:r>
        <w:rPr>
          <w:rFonts w:cs="Arial" w:ascii="Arial Narrow" w:hAnsi="Arial Narrow"/>
          <w:b/>
          <w:color w:val="auto"/>
          <w:sz w:val="20"/>
          <w:szCs w:val="20"/>
        </w:rPr>
        <w:t>Téléphone</w:t>
      </w:r>
      <w:r>
        <w:rPr>
          <w:rFonts w:cs="Arial" w:ascii="Arial Narrow" w:hAnsi="Arial Narrow"/>
          <w:color w:val="auto"/>
          <w:sz w:val="20"/>
          <w:szCs w:val="20"/>
        </w:rPr>
        <w:t xml:space="preserve"> : ……………………………………………… Fax : ………………………….…………………………………………………</w:t>
      </w:r>
    </w:p>
    <w:p>
      <w:pPr>
        <w:pStyle w:val="Default"/>
        <w:rPr>
          <w:rFonts w:ascii="Arial Narrow" w:hAnsi="Arial Narrow" w:cs="Arial"/>
          <w:color w:val="auto"/>
          <w:sz w:val="22"/>
          <w:szCs w:val="22"/>
        </w:rPr>
      </w:pPr>
      <w:r>
        <w:rPr>
          <w:rFonts w:cs="Arial" w:ascii="Arial Narrow" w:hAnsi="Arial Narrow"/>
          <w:color w:val="auto"/>
          <w:sz w:val="20"/>
          <w:szCs w:val="20"/>
        </w:rPr>
        <w:t xml:space="preserve">           </w:t>
      </w:r>
      <w:r>
        <w:rPr>
          <w:rFonts w:cs="Arial" w:ascii="Arial Narrow" w:hAnsi="Arial Narrow"/>
          <w:color w:val="auto"/>
          <w:sz w:val="22"/>
          <w:szCs w:val="22"/>
        </w:rPr>
        <w:t>Je déclare avoir pris connaissance des conditions générales de prestations de services figurant en annexe (au verso) de ce bulletin.</w:t>
      </w:r>
    </w:p>
    <w:p>
      <w:pPr>
        <w:pStyle w:val="Default"/>
        <w:rPr>
          <w:rFonts w:ascii="Arial Narrow" w:hAnsi="Arial Narrow" w:cs="Arial"/>
          <w:color w:val="auto"/>
          <w:sz w:val="20"/>
          <w:szCs w:val="20"/>
        </w:rPr>
      </w:pPr>
      <w:r>
        <w:rPr>
          <w:rFonts w:cs="Arial" w:ascii="Arial Narrow" w:hAnsi="Arial Narrow"/>
          <w:color w:val="auto"/>
          <w:sz w:val="20"/>
          <w:szCs w:val="20"/>
        </w:rPr>
        <w:t>Fait à :........................................................................ Le : ..................................................................</w:t>
      </w:r>
    </w:p>
    <w:p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cs="Arial" w:ascii="Arial" w:hAnsi="Arial"/>
          <w:color w:val="auto"/>
          <w:sz w:val="20"/>
          <w:szCs w:val="20"/>
        </w:rPr>
        <mc:AlternateContent>
          <mc:Choice Requires="wps">
            <w:drawing>
              <wp:anchor behindDoc="0" distT="45720" distB="45720" distL="114300" distR="114300" simplePos="0" locked="0" layoutInCell="1" allowOverlap="1" relativeHeight="7" wp14:anchorId="50F433AC">
                <wp:simplePos x="0" y="0"/>
                <wp:positionH relativeFrom="margin">
                  <wp:posOffset>3053715</wp:posOffset>
                </wp:positionH>
                <wp:positionV relativeFrom="paragraph">
                  <wp:posOffset>135890</wp:posOffset>
                </wp:positionV>
                <wp:extent cx="3202305" cy="816610"/>
                <wp:effectExtent l="0" t="0" r="19050" b="23495"/>
                <wp:wrapSquare wrapText="bothSides"/>
                <wp:docPr id="2" name="Zone de text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1840" cy="816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* Ce montant inclut la formation, le matériel, le déjeuner et  les rafraichissements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pendant le Programme de  formation.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Dès réception de votre bulletin d’inscription, notre équipe vous adressera un email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>de confirmation  de votre inscription ; une facture vous sera envoyée dans les 48H.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" w:hAnsi="Arial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i/>
                                      <w:iCs/>
                                      <w:sz w:val="16"/>
                                      <w:szCs w:val="16"/>
                                    </w:rPr>
                                    <w:t>* TVA en sus selon le taux en vigueur.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240.45pt;margin-top:10.7pt;width:252.05pt;height:64.2pt;mso-position-horizontal-relative:margin" wp14:anchorId="50F433AC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* Ce montant inclut la formation, le matériel, le déjeuner et  les rafraichissements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pendant le Programme de  formation.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Dès réception de votre bulletin d’inscription, notre équipe vous adressera un email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>de confirmation  de votre inscription ; une facture vous sera envoyée dans les 48H.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" w:hAnsi="Arial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i/>
                                <w:iCs/>
                                <w:sz w:val="16"/>
                                <w:szCs w:val="16"/>
                              </w:rPr>
                              <w:t>* TVA en sus selon le taux en vigueur.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Default"/>
        <w:rPr>
          <w:rFonts w:ascii="Arial" w:hAnsi="Arial" w:cs="Arial"/>
          <w:b/>
          <w:b/>
          <w:color w:val="auto"/>
          <w:sz w:val="16"/>
          <w:szCs w:val="16"/>
          <w:u w:val="single"/>
        </w:rPr>
      </w:pPr>
      <w:r/>
      <w:r>
        <w:rPr/>
        <mc:AlternateContent>
          <mc:Choice Requires="wps">
            <w:drawing>
              <wp:inline distT="0" distB="0" distL="0" distR="0" wp14:anchorId="1A474CB3">
                <wp:extent cx="2889885" cy="804545"/>
                <wp:effectExtent l="0" t="0" r="0" b="0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360" cy="803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16646" w:type="dxa"/>
                              <w:jc w:val="left"/>
                              <w:tblInd w:w="-108" w:type="dxa"/>
                              <w:tblBorders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  <w:tblLook w:noVBand="0" w:val="0000" w:noHBand="0" w:lastColumn="0" w:firstColumn="0" w:lastRow="0" w:firstRow="0"/>
                            </w:tblPr>
                            <w:tblGrid>
                              <w:gridCol w:w="13285"/>
                              <w:gridCol w:w="3360"/>
                            </w:tblGrid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3285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Règlement :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  <w:u w:val="single"/>
                                    </w:rPr>
                                    <w:t>C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hèque à l’ordre de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>I.T.T.E. Sarl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 à joindre au bulletin d’inscription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 xml:space="preserve">          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  <w:t>Ou par</w:t>
                                  </w:r>
                                </w:p>
                              </w:tc>
                              <w:tc>
                                <w:tcPr>
                                  <w:tcW w:w="3360" w:type="dxa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sz w:val="16"/>
                                      <w:szCs w:val="16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85" w:hRule="atLeast"/>
                              </w:trPr>
                              <w:tc>
                                <w:tcPr>
                                  <w:tcW w:w="16645" w:type="dxa"/>
                                  <w:gridSpan w:val="2"/>
                                  <w:tcBorders/>
                                  <w:shd w:fill="auto" w:val="clear"/>
                                </w:tcPr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Virement bancaire à réception de la facture sur le compte </w:t>
                                  </w:r>
                                </w:p>
                                <w:p>
                                  <w:pPr>
                                    <w:pStyle w:val="Default"/>
                                    <w:rPr>
                                      <w:rFonts w:ascii="Arial Narrow" w:hAnsi="Arial Narrow" w:cs="Arial"/>
                                      <w:b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cs="Arial" w:ascii="Arial Narrow" w:hAnsi="Arial Narrow"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SGBS  suivant </w:t>
                                  </w:r>
                                  <w:r>
                                    <w:rPr>
                                      <w:rFonts w:cs="Arial" w:ascii="Arial Narrow" w:hAnsi="Arial Narrow"/>
                                      <w:b/>
                                      <w:color w:val="auto"/>
                                      <w:sz w:val="16"/>
                                      <w:szCs w:val="16"/>
                                    </w:rPr>
                                    <w:t xml:space="preserve">SN01101 01600 05009851598 82 </w:t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FrameContents"/>
                              <w:spacing w:before="0" w:after="160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shape_0" fillcolor="white" stroked="t" style="position:absolute;margin-left:0pt;margin-top:-63.35pt;width:227.45pt;height:63.25pt;mso-position-vertical:top" wp14:anchorId="1A474CB3">
                <w10:wrap type="none"/>
                <v:fill o:detectmouseclick="t" type="solid" color2="black"/>
                <v:stroke color="black" weight="9360" joinstyle="miter" endcap="flat"/>
                <v:textbox>
                  <w:txbxContent>
                    <w:tbl>
                      <w:tblPr>
                        <w:tblW w:w="16646" w:type="dxa"/>
                        <w:jc w:val="left"/>
                        <w:tblInd w:w="-108" w:type="dxa"/>
                        <w:tblBorders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  <w:tblLook w:noVBand="0" w:val="0000" w:noHBand="0" w:lastColumn="0" w:firstColumn="0" w:lastRow="0" w:firstRow="0"/>
                      </w:tblPr>
                      <w:tblGrid>
                        <w:gridCol w:w="13285"/>
                        <w:gridCol w:w="3360"/>
                      </w:tblGrid>
                      <w:tr>
                        <w:trPr>
                          <w:trHeight w:val="85" w:hRule="atLeast"/>
                        </w:trPr>
                        <w:tc>
                          <w:tcPr>
                            <w:tcW w:w="13285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Règlement :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hèque à l’ordre de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>I.T.T.E. Sarl</w:t>
                            </w: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 à joindre au bulletin d’inscription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 xml:space="preserve">           </w:t>
                            </w: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  <w:t>Ou par</w:t>
                            </w:r>
                          </w:p>
                        </w:tc>
                        <w:tc>
                          <w:tcPr>
                            <w:tcW w:w="3360" w:type="dxa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sz w:val="16"/>
                                <w:szCs w:val="16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85" w:hRule="atLeast"/>
                        </w:trPr>
                        <w:tc>
                          <w:tcPr>
                            <w:tcW w:w="16645" w:type="dxa"/>
                            <w:gridSpan w:val="2"/>
                            <w:tcBorders/>
                            <w:shd w:fill="auto" w:val="clear"/>
                          </w:tcPr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color w:val="auto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Virement bancaire à réception de la facture sur le compte </w:t>
                            </w:r>
                          </w:p>
                          <w:p>
                            <w:pPr>
                              <w:pStyle w:val="Default"/>
                              <w:rPr>
                                <w:rFonts w:ascii="Arial Narrow" w:hAnsi="Arial Narrow" w:cs="Arial"/>
                                <w:b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 w:ascii="Arial Narrow" w:hAnsi="Arial Narrow"/>
                                <w:color w:val="auto"/>
                                <w:sz w:val="16"/>
                                <w:szCs w:val="16"/>
                              </w:rPr>
                              <w:t xml:space="preserve">SGBS  suivant </w:t>
                            </w:r>
                            <w:r>
                              <w:rPr>
                                <w:rFonts w:cs="Arial" w:ascii="Arial Narrow" w:hAnsi="Arial Narrow"/>
                                <w:b/>
                                <w:color w:val="auto"/>
                                <w:sz w:val="16"/>
                                <w:szCs w:val="16"/>
                              </w:rPr>
                              <w:t xml:space="preserve">SN01101 01600 05009851598 82 </w:t>
                            </w:r>
                          </w:p>
                        </w:tc>
                      </w:tr>
                    </w:tbl>
                    <w:p>
                      <w:pPr>
                        <w:pStyle w:val="FrameContents"/>
                        <w:spacing w:before="0" w:after="160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rial" w:ascii="Arial" w:hAnsi="Arial"/>
          <w:b/>
          <w:color w:val="auto"/>
          <w:sz w:val="16"/>
          <w:szCs w:val="16"/>
          <w:u w:val="single"/>
        </w:rPr>
        <w:t xml:space="preserve"> </w:t>
      </w:r>
    </w:p>
    <w:p>
      <w:pPr>
        <w:pStyle w:val="Normal"/>
        <w:rPr>
          <w:b/>
          <w:b/>
          <w:u w:val="single"/>
        </w:rPr>
      </w:pPr>
      <w:r>
        <w:rPr>
          <w:b/>
          <w:u w:val="single"/>
        </w:rPr>
        <w:t>CACHET ET SIGNATURE DE L’ENTREPRISE</w:t>
      </w:r>
    </w:p>
    <w:p>
      <w:pPr>
        <w:pStyle w:val="Normal"/>
        <w:rPr>
          <w:lang w:eastAsia="fr-FR"/>
        </w:rPr>
      </w:pPr>
      <w:r>
        <w:rPr>
          <w:lang w:eastAsia="fr-FR"/>
        </w:rPr>
      </w:r>
    </w:p>
    <w:p>
      <w:pPr>
        <w:pStyle w:val="Normal"/>
        <w:spacing w:before="0" w:after="160"/>
        <w:rPr/>
      </w:pPr>
      <w:r>
        <w:rPr/>
        <w:drawing>
          <wp:anchor behindDoc="0" distT="0" distB="0" distL="114300" distR="114300" simplePos="0" locked="0" layoutInCell="1" allowOverlap="1" relativeHeight="12">
            <wp:simplePos x="0" y="0"/>
            <wp:positionH relativeFrom="column">
              <wp:posOffset>-640715</wp:posOffset>
            </wp:positionH>
            <wp:positionV relativeFrom="paragraph">
              <wp:posOffset>635</wp:posOffset>
            </wp:positionV>
            <wp:extent cx="7033260" cy="8694420"/>
            <wp:effectExtent l="0" t="0" r="0" b="0"/>
            <wp:wrapSquare wrapText="bothSides"/>
            <wp:docPr id="6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5179" t="3037" r="3216" b="55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3260" cy="8694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4"/>
      <w:footerReference w:type="default" r:id="rId5"/>
      <w:type w:val="nextPage"/>
      <w:pgSz w:w="11906" w:h="16838"/>
      <w:pgMar w:left="1417" w:right="991" w:header="142" w:top="1702" w:footer="214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Arial Narrow" w:hAnsi="Arial Narrow"/>
        <w:b/>
        <w:b/>
        <w:sz w:val="36"/>
        <w:szCs w:val="36"/>
      </w:rPr>
    </w:pPr>
    <w:r>
      <w:rPr>
        <w:rFonts w:ascii="Arial Narrow" w:hAnsi="Arial Narrow"/>
        <w:b/>
        <w:sz w:val="36"/>
        <w:szCs w:val="36"/>
      </w:rPr>
      <mc:AlternateContent>
        <mc:Choice Requires="wps">
          <w:drawing>
            <wp:anchor behindDoc="1" distT="0" distB="0" distL="114300" distR="114300" simplePos="0" locked="0" layoutInCell="1" allowOverlap="1" relativeHeight="5" wp14:anchorId="46CDBC8C">
              <wp:simplePos x="0" y="0"/>
              <wp:positionH relativeFrom="column">
                <wp:posOffset>-35560</wp:posOffset>
              </wp:positionH>
              <wp:positionV relativeFrom="paragraph">
                <wp:posOffset>238760</wp:posOffset>
              </wp:positionV>
              <wp:extent cx="6158865" cy="40005"/>
              <wp:effectExtent l="0" t="0" r="34290" b="19050"/>
              <wp:wrapNone/>
              <wp:docPr id="12" name="Connecteur droit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58160" cy="3672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accent5"/>
                      </a:lnRef>
                      <a:fillRef idx="0">
                        <a:schemeClr val="accent5"/>
                      </a:fillRef>
                      <a:effectRef idx="2">
                        <a:schemeClr val="accent5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-2.85pt,17.35pt" to="482pt,20.2pt" ID="Connecteur droit 1" stroked="t" style="position:absolute;flip:y" wp14:anchorId="46CDBC8C">
              <v:stroke color="#4472c4" weight="19080" joinstyle="miter" endcap="flat"/>
              <v:fill o:detectmouseclick="t" on="false"/>
            </v:line>
          </w:pict>
        </mc:Fallback>
      </mc:AlternateContent>
    </w:r>
  </w:p>
  <w:p>
    <w:pPr>
      <w:pStyle w:val="Footer"/>
      <w:jc w:val="center"/>
      <w:rPr>
        <w:rFonts w:ascii="Arial Narrow" w:hAnsi="Arial Narrow"/>
        <w:b/>
        <w:b/>
        <w:sz w:val="32"/>
        <w:szCs w:val="32"/>
      </w:rPr>
    </w:pPr>
    <w:r>
      <w:rPr>
        <w:rFonts w:ascii="Arial Narrow" w:hAnsi="Arial Narrow"/>
        <w:b/>
        <w:sz w:val="32"/>
        <w:szCs w:val="32"/>
      </w:rPr>
      <w:t>ITTE Consulting. Sarl</w:t>
    </w:r>
  </w:p>
  <w:p>
    <w:pPr>
      <w:pStyle w:val="Footer"/>
      <w:jc w:val="center"/>
      <w:rPr>
        <w:rFonts w:ascii="Arial Narrow" w:hAnsi="Arial Narrow"/>
        <w:b/>
        <w:b/>
        <w:sz w:val="16"/>
        <w:szCs w:val="16"/>
      </w:rPr>
    </w:pPr>
    <w:r>
      <w:rPr>
        <w:rFonts w:ascii="Arial Narrow" w:hAnsi="Arial Narrow"/>
        <w:b/>
        <w:sz w:val="16"/>
        <w:szCs w:val="16"/>
      </w:rPr>
      <w:t>SCAT URBAM B 04, 1 er étage, Dakar– Sn Dkr-2018-B-4176 – NINEA : 006703533 2V2</w:t>
    </w:r>
  </w:p>
  <w:p>
    <w:pPr>
      <w:pStyle w:val="Footer"/>
      <w:jc w:val="center"/>
      <w:rPr/>
    </w:pPr>
    <w:r>
      <w:rPr>
        <w:rFonts w:ascii="Arial Narrow" w:hAnsi="Arial Narrow"/>
        <w:b/>
        <w:sz w:val="16"/>
        <w:szCs w:val="16"/>
      </w:rPr>
      <w:t xml:space="preserve">E mail : </w:t>
    </w:r>
    <w:hyperlink r:id="rId1">
      <w:r>
        <w:rPr>
          <w:rStyle w:val="InternetLink"/>
          <w:rFonts w:ascii="Arial Narrow" w:hAnsi="Arial Narrow"/>
          <w:sz w:val="16"/>
          <w:szCs w:val="16"/>
        </w:rPr>
        <w:t>contact@itteconsulting.com</w:t>
      </w:r>
    </w:hyperlink>
    <w:r>
      <w:rPr>
        <w:rFonts w:ascii="Arial Narrow" w:hAnsi="Arial Narrow"/>
        <w:b/>
        <w:sz w:val="16"/>
        <w:szCs w:val="16"/>
      </w:rPr>
      <w:t xml:space="preserve"> -   Tel : Tel : 00 221 77 558 69 30/ 77 703 69 69 / 33 827 76 72</w:t>
    </w:r>
  </w:p>
  <w:p>
    <w:pPr>
      <w:pStyle w:val="Footer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left" w:pos="567" w:leader="none"/>
        <w:tab w:val="center" w:pos="4536" w:leader="none"/>
        <w:tab w:val="right" w:pos="9072" w:leader="none"/>
      </w:tabs>
      <w:rPr/>
    </w:pPr>
    <w:r>
      <mc:AlternateContent>
        <mc:Choice Requires="wps">
          <w:drawing>
            <wp:anchor behindDoc="1" distT="45720" distB="45720" distL="114300" distR="114300" simplePos="0" locked="0" layoutInCell="1" allowOverlap="1" relativeHeight="9" wp14:anchorId="0E9C0E1E">
              <wp:simplePos x="0" y="0"/>
              <wp:positionH relativeFrom="column">
                <wp:posOffset>837565</wp:posOffset>
              </wp:positionH>
              <wp:positionV relativeFrom="paragraph">
                <wp:posOffset>138430</wp:posOffset>
              </wp:positionV>
              <wp:extent cx="4124325" cy="763905"/>
              <wp:effectExtent l="19050" t="19050" r="11430" b="19050"/>
              <wp:wrapSquare wrapText="bothSides"/>
              <wp:docPr id="7" name="Zone de texte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123800" cy="763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rnd" w="38160">
                        <a:solidFill>
                          <a:schemeClr val="accent1">
                            <a:lumMod val="75000"/>
                          </a:schemeClr>
                        </a:solidFill>
                        <a:custDash>
                          <a:ds d="300000" sp="100000"/>
                        </a:custDash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b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color w:val="262626" w:themeColor="text1" w:themeTint="d9"/>
                              <w:sz w:val="52"/>
                              <w:szCs w:val="52"/>
                              <w:lang w:val="en-GB"/>
                              <w14:shadow w14:blurRad="0" w14:dist="38100" w14:dir="2700000" w14:sx="100000" w14:sy="100000" w14:kx="0" w14:ky="0" w14:algn="bl">
                                <w14:schemeClr w14:val="accent5"/>
                              </w14:shadow>
                              <w14:textOutline w14:w="6731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I.T.T.E. Consulting Sarl</w:t>
                          </w:r>
                        </w:p>
                        <w:p>
                          <w:pPr>
                            <w:pStyle w:val="FrameContents"/>
                            <w:spacing w:before="0" w:after="0"/>
                            <w:jc w:val="center"/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rFonts w:ascii="Arial Narrow" w:hAnsi="Arial Narrow"/>
                              <w:color w:val="000000" w:themeColor="text1"/>
                              <w:sz w:val="28"/>
                              <w:szCs w:val="2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Conseils RH- Formation professionnelle continue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Zone de texte 2" fillcolor="white" stroked="t" style="position:absolute;margin-left:65.95pt;margin-top:10.9pt;width:324.65pt;height:60.05pt" wp14:anchorId="0E9C0E1E">
              <w10:wrap type="square"/>
              <v:fill o:detectmouseclick="t" type="solid" color2="black"/>
              <v:stroke color="#2e75b6" weight="38160" dashstyle="longdash" joinstyle="miter" endcap="round"/>
              <v:textbox>
                <w:txbxContent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b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b/>
                        <w:color w:val="262626" w:themeColor="text1" w:themeTint="d9"/>
                        <w:sz w:val="52"/>
                        <w:szCs w:val="52"/>
                        <w:lang w:val="en-GB"/>
                        <w14:shadow w14:blurRad="0" w14:dist="38100" w14:dir="2700000" w14:sx="100000" w14:sy="100000" w14:kx="0" w14:ky="0" w14:algn="bl">
                          <w14:schemeClr w14:val="accent5"/>
                        </w14:shadow>
                        <w14:textOutline w14:w="6731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I.T.T.E. Consulting Sarl</w:t>
                    </w:r>
                  </w:p>
                  <w:p>
                    <w:pPr>
                      <w:pStyle w:val="FrameContents"/>
                      <w:spacing w:before="0" w:after="0"/>
                      <w:jc w:val="center"/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rFonts w:ascii="Arial Narrow" w:hAnsi="Arial Narrow"/>
                        <w:color w:val="000000" w:themeColor="text1"/>
                        <w:sz w:val="28"/>
                        <w:szCs w:val="2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Conseils RH- Formation professionnelle continue</w:t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align>center</wp:align>
          </wp:positionH>
          <wp:positionV relativeFrom="margin">
            <wp:align>center</wp:align>
          </wp:positionV>
          <wp:extent cx="6030595" cy="7459980"/>
          <wp:effectExtent l="0" t="0" r="0" b="0"/>
          <wp:wrapNone/>
          <wp:docPr id="9" name="WordPictureWatermark140090693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WordPictureWatermark140090693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4599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1">
          <wp:simplePos x="0" y="0"/>
          <wp:positionH relativeFrom="column">
            <wp:posOffset>-396875</wp:posOffset>
          </wp:positionH>
          <wp:positionV relativeFrom="paragraph">
            <wp:posOffset>168910</wp:posOffset>
          </wp:positionV>
          <wp:extent cx="937260" cy="769620"/>
          <wp:effectExtent l="0" t="0" r="0" b="0"/>
          <wp:wrapSquare wrapText="bothSides"/>
          <wp:docPr id="10" name="Imag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 3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76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14300" simplePos="0" locked="0" layoutInCell="1" allowOverlap="1" relativeHeight="14">
          <wp:simplePos x="0" y="0"/>
          <wp:positionH relativeFrom="column">
            <wp:posOffset>5196205</wp:posOffset>
          </wp:positionH>
          <wp:positionV relativeFrom="paragraph">
            <wp:posOffset>123190</wp:posOffset>
          </wp:positionV>
          <wp:extent cx="922020" cy="762000"/>
          <wp:effectExtent l="0" t="0" r="0" b="0"/>
          <wp:wrapSquare wrapText="bothSides"/>
          <wp:docPr id="11" name="Imag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 4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22020" cy="76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              </w:t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2eb5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10f67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10f67"/>
    <w:rPr/>
  </w:style>
  <w:style w:type="character" w:styleId="InternetLink">
    <w:name w:val="Internet Link"/>
    <w:basedOn w:val="DefaultParagraphFont"/>
    <w:uiPriority w:val="99"/>
    <w:unhideWhenUsed/>
    <w:rsid w:val="00a10f67"/>
    <w:rPr>
      <w:color w:val="0563C1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816558"/>
    <w:rPr>
      <w:rFonts w:ascii="Segoe UI" w:hAnsi="Segoe UI" w:cs="Segoe UI"/>
      <w:sz w:val="18"/>
      <w:szCs w:val="18"/>
    </w:rPr>
  </w:style>
  <w:style w:type="character" w:styleId="Mention1" w:customStyle="1">
    <w:name w:val="Mention1"/>
    <w:basedOn w:val="DefaultParagraphFont"/>
    <w:uiPriority w:val="99"/>
    <w:semiHidden/>
    <w:unhideWhenUsed/>
    <w:qFormat/>
    <w:rsid w:val="009814a8"/>
    <w:rPr>
      <w:color w:val="2B579A"/>
      <w:shd w:fill="E6E6E6" w:val="clear"/>
    </w:rPr>
  </w:style>
  <w:style w:type="character" w:styleId="Mentionnonrsolue1" w:customStyle="1">
    <w:name w:val="Mention non résolue1"/>
    <w:basedOn w:val="DefaultParagraphFont"/>
    <w:uiPriority w:val="99"/>
    <w:semiHidden/>
    <w:unhideWhenUsed/>
    <w:qFormat/>
    <w:rsid w:val="00c40c6c"/>
    <w:rPr>
      <w:color w:val="808080"/>
      <w:shd w:fill="E6E6E6" w:val="clear"/>
    </w:rPr>
  </w:style>
  <w:style w:type="character" w:styleId="ListLabel1">
    <w:name w:val="ListLabel 1"/>
    <w:qFormat/>
    <w:rPr>
      <w:rFonts w:ascii="Arial Narrow" w:hAnsi="Arial Narrow" w:cs="Arial"/>
      <w:sz w:val="20"/>
      <w:szCs w:val="20"/>
    </w:rPr>
  </w:style>
  <w:style w:type="character" w:styleId="ListLabel2">
    <w:name w:val="ListLabel 2"/>
    <w:qFormat/>
    <w:rPr>
      <w:rFonts w:ascii="Arial Narrow" w:hAnsi="Arial Narrow"/>
      <w:sz w:val="16"/>
      <w:szCs w:val="16"/>
    </w:rPr>
  </w:style>
  <w:style w:type="character" w:styleId="ListLabel3">
    <w:name w:val="ListLabel 3"/>
    <w:qFormat/>
    <w:rPr>
      <w:rFonts w:ascii="Arial Narrow" w:hAnsi="Arial Narrow" w:cs="Arial"/>
      <w:sz w:val="20"/>
      <w:szCs w:val="20"/>
    </w:rPr>
  </w:style>
  <w:style w:type="character" w:styleId="ListLabel4">
    <w:name w:val="ListLabel 4"/>
    <w:qFormat/>
    <w:rPr>
      <w:rFonts w:ascii="Arial Narrow" w:hAnsi="Arial Narrow"/>
      <w:sz w:val="16"/>
      <w:szCs w:val="16"/>
    </w:rPr>
  </w:style>
  <w:style w:type="character" w:styleId="ListLabel5">
    <w:name w:val="ListLabel 5"/>
    <w:qFormat/>
    <w:rPr>
      <w:rFonts w:ascii="Arial Narrow" w:hAnsi="Arial Narrow" w:cs="Arial"/>
      <w:sz w:val="20"/>
      <w:szCs w:val="20"/>
    </w:rPr>
  </w:style>
  <w:style w:type="character" w:styleId="ListLabel6">
    <w:name w:val="ListLabel 6"/>
    <w:qFormat/>
    <w:rPr>
      <w:rFonts w:ascii="Arial Narrow" w:hAnsi="Arial Narrow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Default" w:customStyle="1">
    <w:name w:val="Default"/>
    <w:qFormat/>
    <w:rsid w:val="00a10f6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fr-FR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a10f67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81655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f06ad5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fr-FR"/>
    </w:rPr>
  </w:style>
  <w:style w:type="paragraph" w:styleId="FrameContents">
    <w:name w:val="Frame Contents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3">
    <w:name w:val="Grid Table 4 Accent 3"/>
    <w:basedOn w:val="TableNormal"/>
    <w:uiPriority w:val="49"/>
    <w:rsid w:val="00a10f67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9" w:sz="4" w:space="0"/>
        <w:left w:val="single" w:color="C9C9C9" w:themeColor="accent3" w:themeTint="99" w:sz="4" w:space="0"/>
        <w:bottom w:val="single" w:color="C9C9C9" w:themeColor="accent3" w:themeTint="99" w:sz="4" w:space="0"/>
        <w:right w:val="single" w:color="C9C9C9" w:themeColor="accent3" w:themeTint="99" w:sz="4" w:space="0"/>
        <w:insideH w:val="single" w:color="C9C9C9" w:themeColor="accent3" w:themeTint="99" w:sz="4" w:space="0"/>
        <w:insideV w:val="single" w:color="C9C9C9" w:themeColor="accent3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A5A5A5" w:themeColor="accent3" w:sz="4" w:space="0"/>
          <w:left w:val="single" w:color="A5A5A5" w:themeColor="accent3" w:sz="4" w:space="0"/>
          <w:bottom w:val="single" w:color="A5A5A5" w:themeColor="accent3" w:sz="4" w:space="0"/>
          <w:right w:val="single" w:color="A5A5A5" w:themeColor="accent3" w:sz="4" w:space="0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color="A5A5A5" w:themeColor="accent3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contact@itteconsulting.com" TargetMode="External"/><Relationship Id="rId3" Type="http://schemas.openxmlformats.org/officeDocument/2006/relationships/image" Target="media/image1.png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contact@itteconsulting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41AA9-4B88-4E56-B3F1-39E183BF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LibreOffice/6.0.7.3$Linux_X86_64 LibreOffice_project/00m0$Build-3</Application>
  <Pages>2</Pages>
  <Words>329</Words>
  <Characters>2105</Characters>
  <CharactersWithSpaces>2480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2019-04-19T13:28:00Z</dcterms:created>
  <dc:creator>pc</dc:creator>
  <dc:description/>
  <dc:language>en-US</dc:language>
  <cp:lastModifiedBy/>
  <cp:lastPrinted>2017-11-15T22:16:00Z</cp:lastPrinted>
  <dcterms:modified xsi:type="dcterms:W3CDTF">2019-05-18T17:28:09Z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