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hd w:val="clear" w:color="auto" w:fill="9CC2E5" w:themeFill="accent1" w:themeFillTint="99"/>
        <w:spacing w:before="0" w:after="240"/>
        <w:jc w:val="center"/>
        <w:rPr>
          <w:rFonts w:ascii="Arial Narrow" w:hAnsi="Arial Narrow" w:cs="Arial"/>
          <w:color w:val="auto"/>
          <w:sz w:val="40"/>
          <w:szCs w:val="40"/>
        </w:rPr>
      </w:pPr>
      <w:r>
        <w:rPr>
          <w:rFonts w:cs="Arial" w:ascii="Arial Narrow" w:hAnsi="Arial Narrow"/>
          <w:color w:val="auto"/>
          <w:sz w:val="40"/>
          <w:szCs w:val="40"/>
        </w:rPr>
        <w:t>Bulletin d’inscription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color w:val="auto"/>
          <w:sz w:val="20"/>
          <w:szCs w:val="20"/>
        </w:rPr>
        <w:t xml:space="preserve">A compléter et à retourner à :  </w:t>
      </w:r>
      <w:r>
        <w:rPr>
          <w:rFonts w:cs="Arial" w:ascii="Arial Narrow" w:hAnsi="Arial Narrow"/>
          <w:b/>
          <w:bCs/>
          <w:color w:val="auto"/>
          <w:sz w:val="20"/>
          <w:szCs w:val="20"/>
        </w:rPr>
        <w:t>ITTE Consulting Sarl – SCAT URBAM B04 / 1</w:t>
      </w:r>
      <w:r>
        <w:rPr>
          <w:rFonts w:cs="Arial" w:ascii="Arial Narrow" w:hAnsi="Arial Narrow"/>
          <w:b/>
          <w:bCs/>
          <w:color w:val="auto"/>
          <w:sz w:val="20"/>
          <w:szCs w:val="20"/>
          <w:vertAlign w:val="superscript"/>
        </w:rPr>
        <w:t>er</w:t>
      </w:r>
      <w:r>
        <w:rPr>
          <w:rFonts w:cs="Arial" w:ascii="Arial Narrow" w:hAnsi="Arial Narrow"/>
          <w:b/>
          <w:bCs/>
          <w:color w:val="auto"/>
          <w:sz w:val="20"/>
          <w:szCs w:val="20"/>
        </w:rPr>
        <w:t xml:space="preserve"> étage-  Dakar, Sénégal </w:t>
      </w:r>
      <w:r>
        <w:rPr>
          <w:rFonts w:cs="Arial" w:ascii="Arial Narrow" w:hAnsi="Arial Narrow"/>
          <w:b/>
          <w:color w:val="auto"/>
          <w:sz w:val="20"/>
          <w:szCs w:val="20"/>
        </w:rPr>
        <w:t>Tel: +221 33 827 76 72 – 77 703 69 69 / 77 558 69 30</w:t>
      </w:r>
      <w:bookmarkStart w:id="0" w:name="_GoBack"/>
      <w:bookmarkEnd w:id="0"/>
      <w:r>
        <w:rPr>
          <w:rFonts w:cs="Arial" w:ascii="Arial Narrow" w:hAnsi="Arial Narrow"/>
          <w:color w:val="auto"/>
          <w:sz w:val="20"/>
          <w:szCs w:val="20"/>
        </w:rPr>
        <w:t xml:space="preserve"> ou par email : </w:t>
      </w:r>
      <w:hyperlink r:id="rId2">
        <w:r>
          <w:rPr>
            <w:rStyle w:val="InternetLink"/>
            <w:rFonts w:cs="Arial" w:ascii="Arial Narrow" w:hAnsi="Arial Narrow"/>
            <w:sz w:val="20"/>
            <w:szCs w:val="20"/>
          </w:rPr>
          <w:t>contact@itteconsulting.com</w:t>
        </w:r>
      </w:hyperlink>
      <w:r>
        <w:rPr>
          <w:rFonts w:cs="Arial" w:ascii="Arial Narrow" w:hAnsi="Arial Narrow"/>
          <w:color w:val="auto"/>
          <w:sz w:val="20"/>
          <w:szCs w:val="20"/>
        </w:rPr>
        <w:t xml:space="preserve"> </w:t>
      </w:r>
    </w:p>
    <w:p>
      <w:pPr>
        <w:pStyle w:val="Default"/>
        <w:spacing w:lineRule="auto" w:line="360"/>
        <w:rPr>
          <w:rFonts w:ascii="Arial Narrow" w:hAnsi="Arial Narrow" w:cs="Arial"/>
          <w:b/>
          <w:b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 xml:space="preserve">TITRE DE LA FORMATION </w:t>
      </w:r>
      <w:r>
        <w:rPr>
          <w:rFonts w:cs="Arial" w:ascii="Arial Narrow" w:hAnsi="Arial Narrow"/>
          <w:color w:val="auto"/>
          <w:sz w:val="20"/>
          <w:szCs w:val="20"/>
        </w:rPr>
        <w:t xml:space="preserve">: </w:t>
      </w:r>
      <w:r>
        <w:rPr>
          <w:rFonts w:cs="Arial" w:ascii="Arial Narrow" w:hAnsi="Arial Narrow"/>
          <w:b/>
          <w:color w:val="auto"/>
          <w:sz w:val="20"/>
          <w:szCs w:val="20"/>
        </w:rPr>
        <w:t>GPEC: Mettre en Œuvre un Dispositif Performant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>Date</w:t>
      </w:r>
      <w:r>
        <w:rPr>
          <w:rFonts w:cs="Arial" w:ascii="Arial Narrow" w:hAnsi="Arial Narrow"/>
          <w:color w:val="auto"/>
          <w:sz w:val="20"/>
          <w:szCs w:val="20"/>
        </w:rPr>
        <w:t xml:space="preserve"> : </w:t>
      </w:r>
      <w:r>
        <w:rPr>
          <w:rFonts w:cs="Arial" w:ascii="Arial Narrow" w:hAnsi="Arial Narrow"/>
          <w:b/>
          <w:color w:val="auto"/>
          <w:sz w:val="20"/>
          <w:szCs w:val="20"/>
        </w:rPr>
        <w:t>1</w:t>
      </w:r>
      <w:r>
        <w:rPr>
          <w:rFonts w:cs="Arial" w:ascii="Arial Narrow" w:hAnsi="Arial Narrow"/>
          <w:b/>
          <w:color w:val="auto"/>
          <w:sz w:val="20"/>
          <w:szCs w:val="20"/>
        </w:rPr>
        <w:t>1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 au 1</w:t>
      </w:r>
      <w:r>
        <w:rPr>
          <w:rFonts w:cs="Arial" w:ascii="Arial Narrow" w:hAnsi="Arial Narrow"/>
          <w:b/>
          <w:color w:val="auto"/>
          <w:sz w:val="20"/>
          <w:szCs w:val="20"/>
        </w:rPr>
        <w:t>2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Avril   2022 </w:t>
      </w:r>
      <w:r>
        <w:rPr>
          <w:rFonts w:cs="Arial" w:ascii="Arial Narrow" w:hAnsi="Arial Narrow"/>
          <w:color w:val="auto"/>
          <w:sz w:val="20"/>
          <w:szCs w:val="20"/>
        </w:rPr>
        <w:t xml:space="preserve">. </w:t>
      </w:r>
      <w:r>
        <w:rPr>
          <w:rFonts w:cs="Arial" w:ascii="Arial Narrow" w:hAnsi="Arial Narrow"/>
          <w:b/>
          <w:bCs/>
          <w:color w:val="auto"/>
          <w:sz w:val="20"/>
          <w:szCs w:val="20"/>
        </w:rPr>
        <w:t>Lieu</w:t>
      </w:r>
      <w:r>
        <w:rPr>
          <w:rFonts w:cs="Arial" w:ascii="Arial Narrow" w:hAnsi="Arial Narrow"/>
          <w:color w:val="auto"/>
          <w:sz w:val="20"/>
          <w:szCs w:val="20"/>
        </w:rPr>
        <w:t xml:space="preserve"> :</w:t>
      </w:r>
      <w:r>
        <w:rPr>
          <w:rFonts w:cs="Arial" w:ascii="Arial Narrow" w:hAnsi="Arial Narrow"/>
          <w:b/>
          <w:color w:val="auto"/>
          <w:sz w:val="20"/>
          <w:szCs w:val="20"/>
        </w:rPr>
        <w:t>S</w:t>
      </w:r>
      <w:r>
        <w:rPr>
          <w:rFonts w:cs="Arial" w:ascii="Arial Narrow" w:hAnsi="Arial Narrow"/>
          <w:b/>
          <w:color w:val="auto"/>
          <w:sz w:val="20"/>
          <w:szCs w:val="20"/>
        </w:rPr>
        <w:t>I</w:t>
      </w:r>
      <w:r>
        <w:rPr>
          <w:rFonts w:cs="Arial" w:ascii="Arial Narrow" w:hAnsi="Arial Narrow"/>
          <w:b/>
          <w:color w:val="auto"/>
          <w:sz w:val="20"/>
          <w:szCs w:val="20"/>
        </w:rPr>
        <w:t>EGE ITTE CONSULTING Scat Urbam en face IEF/PA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>Prix unitaire :</w:t>
      </w:r>
      <w:r>
        <w:rPr>
          <w:rFonts w:cs="Arial" w:ascii="Arial Narrow" w:hAnsi="Arial Narrow"/>
          <w:color w:val="auto"/>
          <w:sz w:val="20"/>
          <w:szCs w:val="20"/>
        </w:rPr>
        <w:t xml:space="preserve">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  </w:t>
      </w:r>
      <w:r>
        <w:rPr>
          <w:rFonts w:cs="Arial" w:ascii="Arial Narrow" w:hAnsi="Arial Narrow"/>
          <w:b/>
          <w:color w:val="auto"/>
          <w:sz w:val="20"/>
          <w:szCs w:val="20"/>
        </w:rPr>
        <w:t>250 0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00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F </w:t>
      </w:r>
      <w:r>
        <w:rPr>
          <w:rFonts w:cs="Arial" w:ascii="Arial Narrow" w:hAnsi="Arial Narrow"/>
          <w:color w:val="auto"/>
          <w:sz w:val="20"/>
          <w:szCs w:val="20"/>
        </w:rPr>
        <w:t xml:space="preserve">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HT / 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295 000 F </w:t>
      </w:r>
      <w:r>
        <w:rPr>
          <w:rFonts w:cs="Arial" w:ascii="Arial Narrow" w:hAnsi="Arial Narrow"/>
          <w:color w:val="auto"/>
          <w:sz w:val="20"/>
          <w:szCs w:val="20"/>
        </w:rPr>
        <w:t xml:space="preserve"> 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 TTC</w:t>
      </w:r>
      <w:r>
        <w:rPr>
          <w:rFonts w:cs="Arial" w:ascii="Arial Narrow" w:hAnsi="Arial Narrow"/>
          <w:color w:val="auto"/>
          <w:sz w:val="20"/>
          <w:szCs w:val="20"/>
        </w:rPr>
        <w:t xml:space="preserve"> 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color w:val="auto"/>
          <w:sz w:val="20"/>
          <w:szCs w:val="20"/>
        </w:rPr>
        <w:t xml:space="preserve">La date limite d’inscription est fixée au </w:t>
      </w:r>
      <w:r>
        <w:rPr>
          <w:rFonts w:cs="Arial" w:ascii="Arial Narrow" w:hAnsi="Arial Narrow"/>
          <w:b/>
          <w:color w:val="auto"/>
          <w:sz w:val="20"/>
          <w:szCs w:val="20"/>
        </w:rPr>
        <w:t>09/</w:t>
      </w:r>
      <w:r>
        <w:rPr>
          <w:rFonts w:cs="Arial" w:ascii="Arial Narrow" w:hAnsi="Arial Narrow"/>
          <w:b/>
          <w:color w:val="auto"/>
          <w:sz w:val="20"/>
          <w:szCs w:val="20"/>
        </w:rPr>
        <w:t>11/</w:t>
      </w:r>
      <w:r>
        <w:rPr>
          <w:rFonts w:cs="Arial" w:ascii="Arial Narrow" w:hAnsi="Arial Narrow"/>
          <w:b/>
          <w:color w:val="auto"/>
          <w:sz w:val="20"/>
          <w:szCs w:val="20"/>
        </w:rPr>
        <w:t>2022</w:t>
      </w:r>
    </w:p>
    <w:p>
      <w:pPr>
        <w:pStyle w:val="Default"/>
        <w:spacing w:lineRule="auto" w:line="360"/>
        <w:rPr>
          <w:rFonts w:ascii="Arial Narrow" w:hAnsi="Arial Narrow" w:cs="Arial"/>
          <w:b/>
          <w:b/>
          <w:bCs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 xml:space="preserve">PARTICIPANTS </w:t>
      </w:r>
    </w:p>
    <w:tbl>
      <w:tblPr>
        <w:tblStyle w:val="TableauGrille4-Accentuation3"/>
        <w:tblW w:w="92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2"/>
        <w:gridCol w:w="2125"/>
        <w:gridCol w:w="1805"/>
        <w:gridCol w:w="1"/>
        <w:gridCol w:w="23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Default"/>
              <w:spacing w:lineRule="auto" w:line="360"/>
              <w:rPr>
                <w:rFonts w:ascii="Arial Narrow" w:hAnsi="Arial Narrow" w:cs="Arial"/>
                <w:bCs w:val="false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 w:val="false"/>
                <w:color w:val="FFFFFF" w:themeColor="background1"/>
                <w:sz w:val="20"/>
                <w:szCs w:val="20"/>
              </w:rPr>
              <w:t>Nom, Prénom, Fonction</w:t>
            </w: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Default"/>
              <w:spacing w:lineRule="auto" w:lin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false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 w:val="false"/>
                <w:color w:val="FFFFFF" w:themeColor="background1"/>
                <w:sz w:val="20"/>
                <w:szCs w:val="20"/>
              </w:rPr>
              <w:t>Courriel</w:t>
            </w:r>
          </w:p>
        </w:tc>
        <w:tc>
          <w:tcPr>
            <w:tcW w:w="180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Default"/>
              <w:spacing w:lineRule="auto" w:lin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false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 w:val="false"/>
                <w:color w:val="FFFFFF" w:themeColor="background1"/>
                <w:sz w:val="20"/>
                <w:szCs w:val="20"/>
              </w:rPr>
              <w:t>Téléphone</w:t>
            </w:r>
          </w:p>
        </w:tc>
        <w:tc>
          <w:tcPr>
            <w:tcW w:w="23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Default"/>
              <w:spacing w:lineRule="auto" w:lin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false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 w:val="false"/>
                <w:color w:val="FFFFFF" w:themeColor="background1"/>
                <w:sz w:val="20"/>
                <w:szCs w:val="20"/>
              </w:rPr>
              <w:t>Prix Unitaire HT*</w:t>
            </w:r>
          </w:p>
        </w:tc>
      </w:tr>
      <w:tr>
        <w:trPr>
          <w:trHeight w:val="56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rPr>
                <w:rFonts w:ascii="Arial Narrow" w:hAnsi="Arial Narrow" w:cs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1806" w:type="dxa"/>
            <w:gridSpan w:val="2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301" w:type="dxa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29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efault"/>
              <w:spacing w:lineRule="auto" w:line="360"/>
              <w:rPr>
                <w:rFonts w:ascii="Arial Narrow" w:hAnsi="Arial Narrow" w:cs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spacing w:lineRule="auto" w: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1806" w:type="dxa"/>
            <w:gridSpan w:val="2"/>
            <w:tcBorders/>
          </w:tcPr>
          <w:p>
            <w:pPr>
              <w:pStyle w:val="Default"/>
              <w:spacing w:lineRule="auto" w: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301" w:type="dxa"/>
            <w:tcBorders/>
          </w:tcPr>
          <w:p>
            <w:pPr>
              <w:pStyle w:val="Default"/>
              <w:spacing w:lineRule="auto" w: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</w:tr>
      <w:tr>
        <w:trPr>
          <w:trHeight w:val="55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rPr>
                <w:rFonts w:ascii="Arial Narrow" w:hAnsi="Arial Narrow" w:cs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1806" w:type="dxa"/>
            <w:gridSpan w:val="2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301" w:type="dxa"/>
            <w:tcBorders/>
            <w:shd w:color="auto" w:fill="EDEDED" w:themeFill="accent3" w:themeFillTint="33" w:val="clear"/>
          </w:tcPr>
          <w:p>
            <w:pPr>
              <w:pStyle w:val="Default"/>
              <w:spacing w:lineRule="auto" w: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690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efault"/>
              <w:spacing w:lineRule="auto" w:line="360"/>
              <w:rPr>
                <w:rFonts w:ascii="Arial Narrow" w:hAnsi="Arial Narrow" w:cs="Arial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 w:val="false"/>
                <w:color w:val="auto"/>
                <w:sz w:val="20"/>
                <w:szCs w:val="20"/>
              </w:rPr>
              <w:t>* TVA en sus selon le taux en vigueur                      Prix Total TTC</w:t>
            </w:r>
          </w:p>
        </w:tc>
        <w:tc>
          <w:tcPr>
            <w:tcW w:w="2302" w:type="dxa"/>
            <w:gridSpan w:val="2"/>
            <w:tcBorders/>
          </w:tcPr>
          <w:p>
            <w:pPr>
              <w:pStyle w:val="Default"/>
              <w:spacing w:lineRule="auto" w: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pStyle w:val="Default"/>
        <w:spacing w:lineRule="auto" w:line="360"/>
        <w:rPr>
          <w:rFonts w:ascii="Arial Narrow" w:hAnsi="Arial Narrow" w:cs="Arial"/>
          <w:b/>
          <w:b/>
          <w:bCs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</w:r>
    </w:p>
    <w:p>
      <w:pPr>
        <w:pStyle w:val="Default"/>
        <w:shd w:val="clear" w:color="auto" w:fill="9CC2E5" w:themeFill="accent1" w:themeFillTint="99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 xml:space="preserve">Société d’appartenance du/des participants 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Raison sociale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………………………………………......... </w:t>
      </w:r>
      <w:r>
        <w:rPr>
          <w:rFonts w:cs="Arial" w:ascii="Arial Narrow" w:hAnsi="Arial Narrow"/>
          <w:b/>
          <w:color w:val="auto"/>
          <w:sz w:val="20"/>
          <w:szCs w:val="20"/>
        </w:rPr>
        <w:t>Adresse email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………………...………........…………………………..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Adresse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………………………………………………………</w:t>
      </w:r>
      <w:r>
        <w:rPr>
          <w:rFonts w:cs="Arial" w:ascii="Arial Narrow" w:hAnsi="Arial Narrow"/>
          <w:b/>
          <w:color w:val="auto"/>
          <w:sz w:val="20"/>
          <w:szCs w:val="20"/>
        </w:rPr>
        <w:t xml:space="preserve">Téléphone </w:t>
      </w:r>
      <w:r>
        <w:rPr>
          <w:rFonts w:cs="Arial" w:ascii="Arial Narrow" w:hAnsi="Arial Narrow"/>
          <w:color w:val="auto"/>
          <w:sz w:val="20"/>
          <w:szCs w:val="20"/>
        </w:rPr>
        <w:t>: ………………………………………………………………</w:t>
      </w:r>
    </w:p>
    <w:p>
      <w:pPr>
        <w:pStyle w:val="Default"/>
        <w:shd w:val="clear" w:color="auto" w:fill="9CC2E5" w:themeFill="accent1" w:themeFillTint="99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>Facturation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Raison sociale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………………………………………………… </w:t>
      </w:r>
      <w:r>
        <w:rPr>
          <w:rFonts w:cs="Arial" w:ascii="Arial Narrow" w:hAnsi="Arial Narrow"/>
          <w:b/>
          <w:color w:val="auto"/>
          <w:sz w:val="20"/>
          <w:szCs w:val="20"/>
        </w:rPr>
        <w:t>Email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…………………..…………….………………………………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 xml:space="preserve">Adresse </w:t>
      </w:r>
      <w:r>
        <w:rPr>
          <w:rFonts w:cs="Arial" w:ascii="Arial Narrow" w:hAnsi="Arial Narrow"/>
          <w:color w:val="auto"/>
          <w:sz w:val="20"/>
          <w:szCs w:val="20"/>
        </w:rPr>
        <w:t>: ……………………..………………………………………………………………………...…………………………………….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Téléphone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……………………………….…………….……………… </w:t>
      </w:r>
      <w:r>
        <w:rPr>
          <w:rFonts w:cs="Arial" w:ascii="Arial Narrow" w:hAnsi="Arial Narrow"/>
          <w:b/>
          <w:color w:val="auto"/>
          <w:sz w:val="20"/>
          <w:szCs w:val="20"/>
        </w:rPr>
        <w:t>Email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………..…………………..........................................</w:t>
      </w:r>
    </w:p>
    <w:p>
      <w:pPr>
        <w:pStyle w:val="Default"/>
        <w:shd w:val="clear" w:color="auto" w:fill="9CC2E5" w:themeFill="accent1" w:themeFillTint="99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bCs/>
          <w:color w:val="auto"/>
          <w:sz w:val="20"/>
          <w:szCs w:val="20"/>
        </w:rPr>
        <w:t>Responsable du suivi de l’inscription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Nom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…………………………………………………….………… </w:t>
      </w:r>
      <w:r>
        <w:rPr>
          <w:rFonts w:cs="Arial" w:ascii="Arial Narrow" w:hAnsi="Arial Narrow"/>
          <w:b/>
          <w:color w:val="auto"/>
          <w:sz w:val="20"/>
          <w:szCs w:val="20"/>
        </w:rPr>
        <w:t>Prénom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………………………..….…….………………………….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b/>
          <w:color w:val="auto"/>
          <w:sz w:val="20"/>
          <w:szCs w:val="20"/>
        </w:rPr>
        <w:t>Fonction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…………………………………………… </w:t>
      </w:r>
      <w:r>
        <w:rPr>
          <w:rFonts w:cs="Arial" w:ascii="Arial Narrow" w:hAnsi="Arial Narrow"/>
          <w:b/>
          <w:color w:val="auto"/>
          <w:sz w:val="20"/>
          <w:szCs w:val="20"/>
        </w:rPr>
        <w:t>Adresse email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…………………..……………………….................................</w:t>
      </w:r>
    </w:p>
    <w:p>
      <w:pPr>
        <w:pStyle w:val="Default"/>
        <w:spacing w:lineRule="auto" w:line="360"/>
        <w:rPr>
          <w:rFonts w:ascii="Arial Narrow" w:hAnsi="Arial Narrow" w:cs="Arial"/>
          <w:color w:val="auto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01B975AF">
                <wp:simplePos x="0" y="0"/>
                <wp:positionH relativeFrom="column">
                  <wp:posOffset>-8255</wp:posOffset>
                </wp:positionH>
                <wp:positionV relativeFrom="paragraph">
                  <wp:posOffset>224155</wp:posOffset>
                </wp:positionV>
                <wp:extent cx="175895" cy="145415"/>
                <wp:effectExtent l="0" t="0" r="15240" b="26670"/>
                <wp:wrapNone/>
                <wp:docPr id="1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44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#5b9bd5" stroked="t" style="position:absolute;margin-left:-0.65pt;margin-top:17.65pt;width:13.75pt;height:11.35pt" wp14:anchorId="01B975AF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cs="Arial" w:ascii="Arial Narrow" w:hAnsi="Arial Narrow"/>
          <w:b/>
          <w:color w:val="auto"/>
          <w:sz w:val="20"/>
          <w:szCs w:val="20"/>
        </w:rPr>
        <w:t>Téléphone</w:t>
      </w:r>
      <w:r>
        <w:rPr>
          <w:rFonts w:cs="Arial" w:ascii="Arial Narrow" w:hAnsi="Arial Narrow"/>
          <w:color w:val="auto"/>
          <w:sz w:val="20"/>
          <w:szCs w:val="20"/>
        </w:rPr>
        <w:t xml:space="preserve"> : ……………………………………………… Fax : ………………………….…………………………………………………</w:t>
      </w:r>
    </w:p>
    <w:p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cs="Arial" w:ascii="Arial Narrow" w:hAnsi="Arial Narrow"/>
          <w:color w:val="auto"/>
          <w:sz w:val="20"/>
          <w:szCs w:val="20"/>
        </w:rPr>
        <w:t xml:space="preserve">           </w:t>
      </w:r>
      <w:r>
        <w:rPr>
          <w:rFonts w:cs="Arial" w:ascii="Arial Narrow" w:hAnsi="Arial Narrow"/>
          <w:color w:val="auto"/>
          <w:sz w:val="22"/>
          <w:szCs w:val="22"/>
        </w:rPr>
        <w:t>Je déclare avoir pris connaissance des conditions générales de prestations de services figurant en annexe (au verso) de ce bulletin.</w:t>
      </w:r>
    </w:p>
    <w:p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>
        <w:rPr>
          <w:rFonts w:cs="Arial" w:ascii="Arial Narrow" w:hAnsi="Arial Narrow"/>
          <w:color w:val="auto"/>
          <w:sz w:val="20"/>
          <w:szCs w:val="20"/>
        </w:rPr>
        <w:t>Fait à :........................................................................ Le : ..................................................................</w:t>
      </w:r>
    </w:p>
    <w:p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8" wp14:anchorId="50F433AC">
                <wp:simplePos x="0" y="0"/>
                <wp:positionH relativeFrom="margin">
                  <wp:posOffset>3053715</wp:posOffset>
                </wp:positionH>
                <wp:positionV relativeFrom="paragraph">
                  <wp:posOffset>135890</wp:posOffset>
                </wp:positionV>
                <wp:extent cx="3201035" cy="815340"/>
                <wp:effectExtent l="0" t="0" r="19050" b="23495"/>
                <wp:wrapSquare wrapText="bothSides"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6646" w:type="dxa"/>
                              <w:jc w:val="left"/>
                              <w:tblInd w:w="-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13285"/>
                              <w:gridCol w:w="3360"/>
                            </w:tblGrid>
                            <w:tr>
                              <w:trPr>
                                <w:trHeight w:val="85" w:hRule="atLeast"/>
                              </w:trPr>
                              <w:tc>
                                <w:tcPr>
                                  <w:tcW w:w="13285" w:type="dxa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>* Ce montant inclut la formation, le matériel, le déjeuner et  les rafraichissements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pendant le Programme de  formation. 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>Dès réception de votre bulletin d’inscription, notre équipe vous adressera un email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>de confirmation  de votre inscription ; une facture vous sera envoyée dans les 48H.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" w:hRule="atLeast"/>
                              </w:trPr>
                              <w:tc>
                                <w:tcPr>
                                  <w:tcW w:w="16645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* TVA en sus selon le taux en vigueur.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240.45pt;margin-top:10.7pt;width:251.95pt;height:64.1pt;mso-position-horizontal-relative:margin" wp14:anchorId="50F433A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tbl>
                      <w:tblPr>
                        <w:tblW w:w="16646" w:type="dxa"/>
                        <w:jc w:val="left"/>
                        <w:tblInd w:w="-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HBand="0" w:noVBand="0" w:firstColumn="0" w:lastRow="0" w:lastColumn="0" w:firstRow="0"/>
                      </w:tblPr>
                      <w:tblGrid>
                        <w:gridCol w:w="13285"/>
                        <w:gridCol w:w="3360"/>
                      </w:tblGrid>
                      <w:tr>
                        <w:trPr>
                          <w:trHeight w:val="85" w:hRule="atLeast"/>
                        </w:trPr>
                        <w:tc>
                          <w:tcPr>
                            <w:tcW w:w="13285" w:type="dxa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>* Ce montant inclut la formation, le matériel, le déjeuner et  les rafraichissements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pendant le Programme de  formation. 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>Dès réception de votre bulletin d’inscription, notre équipe vous adressera un email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>de confirmation  de votre inscription ; une facture vous sera envoyée dans les 48H.</w:t>
                            </w:r>
                          </w:p>
                        </w:tc>
                        <w:tc>
                          <w:tcPr>
                            <w:tcW w:w="3360" w:type="dxa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5" w:hRule="atLeast"/>
                        </w:trPr>
                        <w:tc>
                          <w:tcPr>
                            <w:tcW w:w="16645" w:type="dxa"/>
                            <w:gridSpan w:val="2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  <w:t>* TVA en sus selon le taux en vigueur.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efault"/>
        <w:rPr>
          <w:rFonts w:ascii="Arial" w:hAnsi="Arial" w:cs="Arial"/>
          <w:b/>
          <w:b/>
          <w:color w:val="auto"/>
          <w:sz w:val="16"/>
          <w:szCs w:val="16"/>
          <w:u w:val="single"/>
        </w:rPr>
      </w:pPr>
      <w:r/>
      <w:r>
        <w:rPr/>
        <mc:AlternateContent>
          <mc:Choice Requires="wps">
            <w:drawing>
              <wp:inline distT="0" distB="17145" distL="0" distR="26670" wp14:anchorId="1A474CB3">
                <wp:extent cx="2888615" cy="803275"/>
                <wp:effectExtent l="0" t="0" r="26670" b="17145"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20" cy="8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6646" w:type="dxa"/>
                              <w:jc w:val="left"/>
                              <w:tblInd w:w="-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13285"/>
                              <w:gridCol w:w="3360"/>
                            </w:tblGrid>
                            <w:tr>
                              <w:trPr>
                                <w:trHeight w:val="85" w:hRule="atLeast"/>
                              </w:trPr>
                              <w:tc>
                                <w:tcPr>
                                  <w:tcW w:w="13285" w:type="dxa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b/>
                                      <w:b/>
                                      <w:color w:val="aut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b/>
                                      <w:color w:val="auto"/>
                                      <w:sz w:val="16"/>
                                      <w:szCs w:val="16"/>
                                      <w:u w:val="single"/>
                                    </w:rPr>
                                    <w:t>Règlement :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b/>
                                      <w:color w:val="auto"/>
                                      <w:sz w:val="16"/>
                                      <w:szCs w:val="16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hèque à l’ordre de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I.T.T.E. Sarl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à joindre au bulletin d’inscription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sz w:val="16"/>
                                      <w:szCs w:val="16"/>
                                    </w:rPr>
                                    <w:t>Ou par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" w:hRule="atLeast"/>
                              </w:trPr>
                              <w:tc>
                                <w:tcPr>
                                  <w:tcW w:w="16645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Virement bancaire à réception de la facture sur le compte 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SGBS  suivant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SN01101 01600 05009851598 82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Arial Narrow" w:hAnsi="Arial Narrow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3" fillcolor="white" stroked="t" style="position:absolute;margin-left:0pt;margin-top:-64.6pt;width:227.35pt;height:63.15pt;mso-position-vertical:top" wp14:anchorId="1A474C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tbl>
                      <w:tblPr>
                        <w:tblW w:w="16646" w:type="dxa"/>
                        <w:jc w:val="left"/>
                        <w:tblInd w:w="-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HBand="0" w:noVBand="0" w:firstColumn="0" w:lastRow="0" w:lastColumn="0" w:firstRow="0"/>
                      </w:tblPr>
                      <w:tblGrid>
                        <w:gridCol w:w="13285"/>
                        <w:gridCol w:w="3360"/>
                      </w:tblGrid>
                      <w:tr>
                        <w:trPr>
                          <w:trHeight w:val="85" w:hRule="atLeast"/>
                        </w:trPr>
                        <w:tc>
                          <w:tcPr>
                            <w:tcW w:w="13285" w:type="dxa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b/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Règlement :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hèque à l’ordre de </w:t>
                            </w:r>
                            <w:r>
                              <w:rPr>
                                <w:rFonts w:cs="Arial" w:ascii="Arial Narrow" w:hAnsi="Arial Narrow"/>
                                <w:b/>
                                <w:color w:val="auto"/>
                                <w:sz w:val="16"/>
                                <w:szCs w:val="16"/>
                              </w:rPr>
                              <w:t>I.T.T.E. Sarl</w:t>
                            </w: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 à joindre au bulletin d’inscription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cs="Arial" w:ascii="Arial Narrow" w:hAnsi="Arial Narrow"/>
                                <w:sz w:val="16"/>
                                <w:szCs w:val="16"/>
                              </w:rPr>
                              <w:t>Ou par</w:t>
                            </w:r>
                          </w:p>
                        </w:tc>
                        <w:tc>
                          <w:tcPr>
                            <w:tcW w:w="3360" w:type="dxa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5" w:hRule="atLeast"/>
                        </w:trPr>
                        <w:tc>
                          <w:tcPr>
                            <w:tcW w:w="16645" w:type="dxa"/>
                            <w:gridSpan w:val="2"/>
                            <w:tcBorders/>
                          </w:tcPr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Virement bancaire à réception de la facture sur le compte 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Arial Narrow" w:hAnsi="Arial Narrow" w:cs="Arial"/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auto"/>
                                <w:sz w:val="16"/>
                                <w:szCs w:val="16"/>
                              </w:rPr>
                              <w:t xml:space="preserve">SGBS  suivant </w:t>
                            </w:r>
                            <w:r>
                              <w:rPr>
                                <w:rFonts w:cs="Arial" w:ascii="Arial Narrow" w:hAnsi="Arial Narrow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SN01101 01600 05009851598 82 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160"/>
                        <w:rPr>
                          <w:rFonts w:ascii="Arial Narrow" w:hAnsi="Arial Narrow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color w:val="auto"/>
          <w:sz w:val="16"/>
          <w:szCs w:val="16"/>
          <w:u w:val="single"/>
        </w:rPr>
        <w:t xml:space="preserve">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CACHET ET SIGNATURE DE L’ENTREPRISE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"/>
        <w:spacing w:before="0" w:after="160"/>
        <w:rPr>
          <w:b/>
          <w:b/>
          <w:u w:val="single"/>
        </w:rPr>
      </w:pPr>
      <w:r>
        <w:rPr/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-640715</wp:posOffset>
            </wp:positionH>
            <wp:positionV relativeFrom="paragraph">
              <wp:posOffset>635</wp:posOffset>
            </wp:positionV>
            <wp:extent cx="7033260" cy="8694420"/>
            <wp:effectExtent l="0" t="0" r="0" b="0"/>
            <wp:wrapSquare wrapText="bothSides"/>
            <wp:docPr id="6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180" t="3037" r="3217" b="5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869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417" w:right="991" w:header="142" w:top="1702" w:footer="214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 Narrow" w:hAnsi="Arial Narrow"/>
        <w:b/>
        <w:b/>
        <w:sz w:val="36"/>
        <w:szCs w:val="36"/>
      </w:rPr>
    </w:pPr>
    <w:r>
      <w:rPr>
        <w:rFonts w:ascii="Arial Narrow" w:hAnsi="Arial Narrow"/>
        <w:b/>
        <w:sz w:val="36"/>
        <w:szCs w:val="36"/>
      </w:rPr>
      <mc:AlternateContent>
        <mc:Choice Requires="wps">
          <w:drawing>
            <wp:anchor behindDoc="1" distT="0" distB="0" distL="0" distR="0" simplePos="0" locked="0" layoutInCell="1" allowOverlap="1" relativeHeight="6" wp14:anchorId="46CDBC8C">
              <wp:simplePos x="0" y="0"/>
              <wp:positionH relativeFrom="column">
                <wp:posOffset>-38735</wp:posOffset>
              </wp:positionH>
              <wp:positionV relativeFrom="paragraph">
                <wp:posOffset>180975</wp:posOffset>
              </wp:positionV>
              <wp:extent cx="6157595" cy="38735"/>
              <wp:effectExtent l="0" t="0" r="34290" b="19050"/>
              <wp:wrapNone/>
              <wp:docPr id="12" name="Connecteur droi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57080" cy="381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05pt,14.25pt" to="481.7pt,17.2pt" ID="Connecteur droit 1" stroked="t" style="position:absolute;flip:y" wp14:anchorId="46CDBC8C">
              <v:stroke color="#4472c4" weight="19080" joinstyle="miter" endcap="flat"/>
              <v:fill o:detectmouseclick="t" on="false"/>
            </v:line>
          </w:pict>
        </mc:Fallback>
      </mc:AlternateContent>
    </w:r>
  </w:p>
  <w:p>
    <w:pPr>
      <w:pStyle w:val="Footer"/>
      <w:jc w:val="center"/>
      <w:rPr>
        <w:rFonts w:ascii="Arial Narrow" w:hAnsi="Arial Narrow"/>
        <w:b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ITTE Consulting. Sarl</w:t>
    </w:r>
  </w:p>
  <w:p>
    <w:pPr>
      <w:pStyle w:val="Footer"/>
      <w:jc w:val="center"/>
      <w:rPr>
        <w:rFonts w:ascii="Arial Narrow" w:hAnsi="Arial Narrow"/>
        <w:b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SCAT URBAM B 04, 1 er étage, Dakar– Sn Dkr-2018-B-4176 – NINEA : 006703533 2V2</w:t>
    </w:r>
  </w:p>
  <w:p>
    <w:pPr>
      <w:pStyle w:val="Footer"/>
      <w:jc w:val="center"/>
      <w:rPr>
        <w:rFonts w:ascii="Arial Narrow" w:hAnsi="Arial Narrow"/>
        <w:b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E mail : </w:t>
    </w:r>
    <w:hyperlink r:id="rId1">
      <w:r>
        <w:rPr>
          <w:rStyle w:val="InternetLink"/>
          <w:rFonts w:ascii="Arial Narrow" w:hAnsi="Arial Narrow"/>
          <w:sz w:val="16"/>
          <w:szCs w:val="16"/>
        </w:rPr>
        <w:t>contact@itteconsulting.com</w:t>
      </w:r>
    </w:hyperlink>
    <w:r>
      <w:rPr>
        <w:rFonts w:ascii="Arial Narrow" w:hAnsi="Arial Narrow"/>
        <w:b/>
        <w:sz w:val="16"/>
        <w:szCs w:val="16"/>
      </w:rPr>
      <w:t xml:space="preserve"> -   Tel : Tel : 00 221 77 558 69 30/ 77 703 69 69 / 33 827 76 72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567" w:leader="none"/>
        <w:tab w:val="center" w:pos="4536" w:leader="none"/>
        <w:tab w:val="right" w:pos="9072" w:leader="none"/>
      </w:tabs>
      <w:rPr/>
    </w:pPr>
    <w:r>
      <mc:AlternateContent>
        <mc:Choice Requires="wps">
          <w:drawing>
            <wp:anchor behindDoc="1" distT="45720" distB="45720" distL="114300" distR="114300" simplePos="0" locked="0" layoutInCell="1" allowOverlap="1" relativeHeight="10" wp14:anchorId="0E9C0E1E">
              <wp:simplePos x="0" y="0"/>
              <wp:positionH relativeFrom="column">
                <wp:posOffset>837565</wp:posOffset>
              </wp:positionH>
              <wp:positionV relativeFrom="paragraph">
                <wp:posOffset>138430</wp:posOffset>
              </wp:positionV>
              <wp:extent cx="4123055" cy="762635"/>
              <wp:effectExtent l="19050" t="19050" r="11430" b="19050"/>
              <wp:wrapSquare wrapText="bothSides"/>
              <wp:docPr id="7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2360" cy="76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60">
                        <a:solidFill>
                          <a:schemeClr val="accent1">
                            <a:lumMod val="75000"/>
                          </a:schemeClr>
                        </a:solidFill>
                        <a:prstDash val="sysDash"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262626" w:themeColor="text1" w:themeTint="d9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262626" w:themeColor="text1" w:themeTint="d9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I.T.T.E. Consulting Sarl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Conseils RH- Formation professionnelle continue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fillcolor="white" stroked="t" style="position:absolute;margin-left:65.95pt;margin-top:10.9pt;width:324.55pt;height:59.95pt" wp14:anchorId="0E9C0E1E">
              <w10:wrap type="square"/>
              <v:fill o:detectmouseclick="t" type="solid" color2="black"/>
              <v:stroke color="#2e75b6" weight="38160" dashstyle="shortdash" joinstyle="miter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Arial Narrow" w:hAnsi="Arial Narrow"/>
                        <w:b/>
                        <w:b/>
                        <w:color w:val="262626" w:themeColor="text1" w:themeTint="d9"/>
                        <w:sz w:val="52"/>
                        <w:szCs w:val="5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b/>
                        <w:color w:val="262626" w:themeColor="text1" w:themeTint="d9"/>
                        <w:sz w:val="52"/>
                        <w:szCs w:val="5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I.T.T.E. Consulting Sarl</w:t>
                    </w:r>
                  </w:p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Conseils RH- Formation professionnelle continue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030595" cy="7459980"/>
              <wp:effectExtent l="0" t="0" r="0" b="0"/>
              <wp:wrapNone/>
              <wp:docPr id="9" name="WordPictureWatermark140090693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40090693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030000" cy="7459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00906939" o:spid="shape_0" stroked="f" style="position:absolute;margin-left:0.05pt;margin-top:44.25pt;width:474.75pt;height:587.3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114300" distR="114300" simplePos="0" locked="0" layoutInCell="1" allowOverlap="1" relativeHeight="12">
          <wp:simplePos x="0" y="0"/>
          <wp:positionH relativeFrom="column">
            <wp:posOffset>-396875</wp:posOffset>
          </wp:positionH>
          <wp:positionV relativeFrom="paragraph">
            <wp:posOffset>168910</wp:posOffset>
          </wp:positionV>
          <wp:extent cx="937260" cy="769620"/>
          <wp:effectExtent l="0" t="0" r="0" b="0"/>
          <wp:wrapSquare wrapText="bothSides"/>
          <wp:docPr id="10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5196205</wp:posOffset>
          </wp:positionH>
          <wp:positionV relativeFrom="paragraph">
            <wp:posOffset>123190</wp:posOffset>
          </wp:positionV>
          <wp:extent cx="922020" cy="762000"/>
          <wp:effectExtent l="0" t="0" r="0" b="0"/>
          <wp:wrapSquare wrapText="bothSides"/>
          <wp:docPr id="1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eb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a10f6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10f67"/>
    <w:rPr/>
  </w:style>
  <w:style w:type="character" w:styleId="InternetLink">
    <w:name w:val="Hyperlink"/>
    <w:basedOn w:val="DefaultParagraphFont"/>
    <w:uiPriority w:val="99"/>
    <w:unhideWhenUsed/>
    <w:rsid w:val="00a10f67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16558"/>
    <w:rPr>
      <w:rFonts w:ascii="Segoe UI" w:hAnsi="Segoe UI" w:cs="Segoe UI"/>
      <w:sz w:val="18"/>
      <w:szCs w:val="18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9814a8"/>
    <w:rPr>
      <w:color w:val="2B579A"/>
      <w:shd w:fill="E6E6E6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40c6c"/>
    <w:rPr>
      <w:color w:val="808080"/>
      <w:shd w:fill="E6E6E6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10f6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fr-F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10f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10f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165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06a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3">
    <w:name w:val="Grid Table 4 Accent 3"/>
    <w:basedOn w:val="TableauNormal"/>
    <w:uiPriority w:val="49"/>
    <w:rsid w:val="00a10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itteconsulting.com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ntact@itteconsulting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4E7C-F71F-42C7-976C-FE78523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LibreOffice/6.4.7.2$Linux_X86_64 LibreOffice_project/40$Build-2</Application>
  <Pages>2</Pages>
  <Words>332</Words>
  <Characters>2092</Characters>
  <CharactersWithSpaces>2470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2017-01-24T16:14:00Z</dcterms:created>
  <dc:creator/>
  <dc:description/>
  <dc:language>en-US</dc:language>
  <cp:lastModifiedBy/>
  <cp:lastPrinted>2017-11-15T22:16:00Z</cp:lastPrinted>
  <dcterms:modified xsi:type="dcterms:W3CDTF">2022-03-21T20:10:31Z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